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0"/>
          <w:szCs w:val="30"/>
        </w:rPr>
      </w:pPr>
      <w:r>
        <w:rPr>
          <w:rFonts w:hint="eastAsia" w:ascii="仿宋" w:hAnsi="仿宋" w:eastAsia="仿宋" w:cs="仿宋"/>
          <w:b/>
          <w:bCs/>
          <w:i w:val="0"/>
          <w:iCs w:val="0"/>
          <w:caps w:val="0"/>
          <w:color w:val="auto"/>
          <w:spacing w:val="0"/>
          <w:sz w:val="30"/>
          <w:szCs w:val="30"/>
          <w:shd w:val="clear" w:fill="FFFFFF"/>
        </w:rPr>
        <w:t>广州市朗坤环境科技有限公司</w:t>
      </w:r>
      <w:bookmarkStart w:id="0" w:name="_GoBack"/>
      <w:bookmarkEnd w:id="0"/>
    </w:p>
    <w:p>
      <w:pPr>
        <w:ind w:firstLine="600" w:firstLineChars="200"/>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i w:val="0"/>
          <w:iCs w:val="0"/>
          <w:caps w:val="0"/>
          <w:color w:val="auto"/>
          <w:spacing w:val="0"/>
          <w:sz w:val="30"/>
          <w:szCs w:val="30"/>
          <w:shd w:val="clear" w:fill="FFFFFF"/>
        </w:rPr>
        <w:t>广州市朗坤环境科技有限公司（以下简称“广州朗坤”）成立于2015年10月28日，位于广州市黄埔区，注册资本26666.7万元，是深圳市朗坤环境集团股份有限公司（深交所上市企业，股票代码：301305）的子公司，朗坤集团已深耕有机固废处理领域二十余载，是国家级高新技术企业和中国有机固废生物科技资源化领跑企业。</w:t>
      </w:r>
    </w:p>
    <w:p>
      <w:pPr>
        <w:ind w:firstLine="600" w:firstLineChars="200"/>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i w:val="0"/>
          <w:iCs w:val="0"/>
          <w:caps w:val="0"/>
          <w:color w:val="auto"/>
          <w:spacing w:val="0"/>
          <w:sz w:val="30"/>
          <w:szCs w:val="30"/>
          <w:shd w:val="clear" w:fill="FFFFFF"/>
        </w:rPr>
        <w:t>广州朗坤是广州东部固体资源再生中心生物质综合处理厂BOT项目投资建设及运营单位，该项目是全国一次性建成的规模最大有机固废处理项目，也是广州市开展生活垃圾分类处理最重要的处理设施之一，于2019年7月投产运营，主要负责城市有机固废垃圾收运和处置，并对废弃资源深加工利用后生产出生物柴油、沼气发电等绿色能源产品，是全市唯一一家能够对废弃油脂进行深加工的企业。2023年被国家工信部认定为绿色工厂，2024年广州朗坤生物柴油被国家能源局评定为“全国首批生物柴油推广应用试点项目”，与中石化合作在南沙港进行船舶生物燃料加注业务。</w:t>
      </w:r>
    </w:p>
    <w:p>
      <w:pPr>
        <w:ind w:firstLine="600" w:firstLineChars="200"/>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rPr>
        <w:t>广州朗坤是广东省专精特新中小企业，是广州市绿色制造业企业，连续多年被主管单位广州市城管局评为生物垃圾终端处理设施优秀运营单位。未来，广州朗坤将继续深耕废弃资源深度资源化领域，推进船舶用燃料、航空用燃料等生物质能源产品，为绿色可循环产业经济发展做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NmY3MGNlMTAwYzgyZjY3ZGY0OTNlODJmZTQ1ZmYifQ=="/>
  </w:docVars>
  <w:rsids>
    <w:rsidRoot w:val="00000000"/>
    <w:rsid w:val="247D0CB7"/>
    <w:rsid w:val="72FA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2024-05-30T02:19:00Z</dcterms:created>
  <dc:creator>刘念</dc:creator>
  <cp:lastModifiedBy>笑语嫣然</cp:lastModifiedBy>
  <dcterms:modified xsi:type="dcterms:W3CDTF">2024-05-30T03:46:52Z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4F5C78E28F0C48569DBA08AB7D4E4F08_12</vt:lpwstr>
  </property>
</Properties>
</file>